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0F" w:rsidRDefault="007E1B0F" w:rsidP="004864F9">
      <w:pPr>
        <w:ind w:left="720" w:right="720"/>
        <w:rPr>
          <w:rFonts w:ascii="Comic Sans MS" w:hAnsi="Comic Sans MS"/>
        </w:rPr>
      </w:pPr>
      <w:bookmarkStart w:id="0" w:name="_GoBack"/>
      <w:bookmarkEnd w:id="0"/>
    </w:p>
    <w:p w:rsidR="006A6CE2" w:rsidRPr="00F95E36" w:rsidRDefault="006A6CE2" w:rsidP="006A6CE2">
      <w:pPr>
        <w:pStyle w:val="Default"/>
        <w:ind w:right="30"/>
        <w:rPr>
          <w:rFonts w:ascii="Tahoma" w:hAnsi="Tahoma" w:cs="Tahoma"/>
          <w:b/>
          <w:bCs/>
          <w:color w:val="auto"/>
          <w:sz w:val="22"/>
          <w:szCs w:val="22"/>
        </w:rPr>
      </w:pPr>
      <w:r w:rsidRPr="00F95E36">
        <w:rPr>
          <w:rFonts w:ascii="Tahoma" w:hAnsi="Tahoma" w:cs="Tahoma"/>
          <w:b/>
          <w:bCs/>
          <w:color w:val="auto"/>
          <w:sz w:val="22"/>
          <w:szCs w:val="22"/>
        </w:rPr>
        <w:t>RE:  REQUIRED IRS NOTICE ABOUT YOUR ELIGIBILITY TO PARTICIPATE IN WASHINGTON LOCAL SCHOOL’S 403(b) and/or 457 PLAN(S)</w:t>
      </w:r>
    </w:p>
    <w:p w:rsidR="006A6CE2" w:rsidRPr="00F95E36" w:rsidRDefault="006A6CE2" w:rsidP="006A6CE2">
      <w:pPr>
        <w:pStyle w:val="Default"/>
        <w:ind w:right="30"/>
        <w:rPr>
          <w:rFonts w:ascii="Tahoma" w:hAnsi="Tahoma" w:cs="Tahoma"/>
          <w:bCs/>
          <w:color w:val="auto"/>
          <w:sz w:val="22"/>
          <w:szCs w:val="22"/>
        </w:rPr>
      </w:pP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bCs/>
          <w:color w:val="auto"/>
          <w:sz w:val="22"/>
          <w:szCs w:val="22"/>
        </w:rPr>
        <w:t>Washington Local Schools</w:t>
      </w:r>
      <w:r w:rsidRPr="00F95E36">
        <w:rPr>
          <w:rFonts w:ascii="Tahoma" w:hAnsi="Tahoma" w:cs="Tahoma"/>
          <w:b/>
          <w:bCs/>
          <w:color w:val="auto"/>
          <w:sz w:val="22"/>
          <w:szCs w:val="22"/>
        </w:rPr>
        <w:t xml:space="preserve"> </w:t>
      </w:r>
      <w:r w:rsidRPr="00F95E36">
        <w:rPr>
          <w:rFonts w:ascii="Tahoma" w:hAnsi="Tahoma" w:cs="Tahoma"/>
          <w:color w:val="auto"/>
          <w:sz w:val="22"/>
          <w:szCs w:val="22"/>
        </w:rPr>
        <w:t xml:space="preserve">offers our eligible employees the opportunity to save for retirement by participating in the </w:t>
      </w:r>
      <w:r w:rsidRPr="00F95E36">
        <w:rPr>
          <w:rFonts w:ascii="Tahoma" w:hAnsi="Tahoma" w:cs="Tahoma"/>
          <w:bCs/>
          <w:color w:val="auto"/>
          <w:sz w:val="22"/>
          <w:szCs w:val="22"/>
        </w:rPr>
        <w:t>Washington Local School’s 403(b) and/or 457 plan(s)</w:t>
      </w:r>
      <w:r w:rsidRPr="00F95E36">
        <w:rPr>
          <w:rFonts w:ascii="Tahoma" w:hAnsi="Tahoma" w:cs="Tahoma"/>
          <w:color w:val="auto"/>
          <w:sz w:val="22"/>
          <w:szCs w:val="22"/>
        </w:rPr>
        <w:t xml:space="preserve">.  You can participate in this plan by making pre-tax contributions.  You are eligible to participate in this plan, whether or not you are actively contributing to it.   </w:t>
      </w: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color w:val="auto"/>
          <w:sz w:val="22"/>
          <w:szCs w:val="22"/>
        </w:rPr>
        <w:t xml:space="preserve"> </w:t>
      </w:r>
    </w:p>
    <w:p w:rsidR="006A6CE2" w:rsidRPr="00F95E36" w:rsidRDefault="006A6CE2" w:rsidP="006A6CE2">
      <w:pPr>
        <w:pStyle w:val="Default"/>
        <w:ind w:right="30"/>
        <w:rPr>
          <w:rFonts w:ascii="Tahoma" w:hAnsi="Tahoma" w:cs="Tahoma"/>
          <w:b/>
          <w:bCs/>
          <w:color w:val="auto"/>
          <w:sz w:val="22"/>
          <w:szCs w:val="22"/>
        </w:rPr>
      </w:pPr>
      <w:r w:rsidRPr="00F95E36">
        <w:rPr>
          <w:rFonts w:ascii="Tahoma" w:hAnsi="Tahoma" w:cs="Tahoma"/>
          <w:b/>
          <w:bCs/>
          <w:color w:val="auto"/>
          <w:sz w:val="22"/>
          <w:szCs w:val="22"/>
          <w:u w:val="single"/>
        </w:rPr>
        <w:t>Not yet contributing to a 403(b) and/or 457 plan(s)</w:t>
      </w:r>
      <w:r w:rsidRPr="00F95E36">
        <w:rPr>
          <w:rFonts w:ascii="Tahoma" w:hAnsi="Tahoma" w:cs="Tahoma"/>
          <w:b/>
          <w:bCs/>
          <w:color w:val="auto"/>
          <w:sz w:val="22"/>
          <w:szCs w:val="22"/>
        </w:rPr>
        <w:t xml:space="preserve">? </w:t>
      </w: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b/>
          <w:bCs/>
          <w:color w:val="auto"/>
          <w:sz w:val="22"/>
          <w:szCs w:val="22"/>
        </w:rPr>
        <w:t xml:space="preserve">  </w:t>
      </w:r>
    </w:p>
    <w:p w:rsidR="006A6CE2" w:rsidRPr="00885FC3" w:rsidRDefault="006A6CE2" w:rsidP="006A6CE2">
      <w:pPr>
        <w:pStyle w:val="Default"/>
        <w:ind w:right="30"/>
        <w:rPr>
          <w:rFonts w:ascii="Tahoma" w:hAnsi="Tahoma" w:cs="Tahoma"/>
          <w:i/>
          <w:color w:val="auto"/>
          <w:sz w:val="22"/>
          <w:szCs w:val="22"/>
        </w:rPr>
      </w:pPr>
      <w:r w:rsidRPr="00F95E36">
        <w:rPr>
          <w:rFonts w:ascii="Tahoma" w:hAnsi="Tahoma" w:cs="Tahoma"/>
          <w:color w:val="auto"/>
          <w:sz w:val="22"/>
          <w:szCs w:val="22"/>
        </w:rPr>
        <w:t xml:space="preserve">To start your contributions to a 403(b) and/or 457plan(s), complete and return a salary reduction agreement to </w:t>
      </w:r>
      <w:r w:rsidRPr="00F95E36">
        <w:rPr>
          <w:rFonts w:ascii="Tahoma" w:hAnsi="Tahoma" w:cs="Tahoma"/>
          <w:bCs/>
          <w:color w:val="auto"/>
          <w:sz w:val="22"/>
          <w:szCs w:val="22"/>
        </w:rPr>
        <w:t xml:space="preserve">the Payroll Department. Please note that in addition to completing and returning a salary reduction agreement, you must also establish an account with one of the approved investment provider.  </w:t>
      </w:r>
      <w:r w:rsidRPr="00F95E36">
        <w:rPr>
          <w:rFonts w:ascii="Tahoma" w:hAnsi="Tahoma" w:cs="Tahoma"/>
          <w:color w:val="auto"/>
          <w:sz w:val="22"/>
          <w:szCs w:val="22"/>
        </w:rPr>
        <w:t xml:space="preserve">The salary reduction agreement gives the Payroll Department the authorization to take the elected dollar amount or percentage (substitute employees only) from your paycheck and contribute those amounts to your 403(b) and/or 457 plan(s).  </w:t>
      </w:r>
      <w:r w:rsidRPr="00F95E36">
        <w:rPr>
          <w:rFonts w:ascii="Tahoma" w:hAnsi="Tahoma" w:cs="Tahoma"/>
          <w:i/>
          <w:color w:val="auto"/>
          <w:sz w:val="22"/>
          <w:szCs w:val="22"/>
        </w:rPr>
        <w:t xml:space="preserve">For a complete list of investment providers available to you through the plan and the salary reduction agreement form, please visit </w:t>
      </w:r>
      <w:hyperlink r:id="rId7" w:history="1">
        <w:r w:rsidRPr="00F95E36">
          <w:rPr>
            <w:rStyle w:val="Hyperlink"/>
            <w:rFonts w:ascii="Tahoma" w:hAnsi="Tahoma" w:cs="Tahoma"/>
            <w:i/>
            <w:sz w:val="22"/>
            <w:szCs w:val="22"/>
          </w:rPr>
          <w:t>www.wls4kids.org</w:t>
        </w:r>
      </w:hyperlink>
      <w:r w:rsidRPr="00F95E36">
        <w:rPr>
          <w:rFonts w:ascii="Tahoma" w:hAnsi="Tahoma" w:cs="Tahoma"/>
          <w:i/>
          <w:color w:val="auto"/>
          <w:sz w:val="22"/>
          <w:szCs w:val="22"/>
        </w:rPr>
        <w:t xml:space="preserve"> , select “Departments” tab, click on “Treasurer”, select “Benefits” tab at left, click on “Tax Deferred Annuity Plans” box.  All documents and links regarding Annuities and administration of your account(s) through </w:t>
      </w:r>
      <w:r w:rsidRPr="00F95E36">
        <w:rPr>
          <w:rFonts w:ascii="Tahoma" w:hAnsi="Tahoma" w:cs="Tahoma"/>
          <w:b/>
          <w:i/>
          <w:color w:val="auto"/>
          <w:sz w:val="22"/>
          <w:szCs w:val="22"/>
        </w:rPr>
        <w:t xml:space="preserve">planwithease.com </w:t>
      </w:r>
      <w:r w:rsidRPr="00885FC3">
        <w:rPr>
          <w:rFonts w:ascii="Tahoma" w:hAnsi="Tahoma" w:cs="Tahoma"/>
          <w:i/>
          <w:color w:val="auto"/>
          <w:sz w:val="22"/>
          <w:szCs w:val="22"/>
        </w:rPr>
        <w:t>are available there.</w:t>
      </w:r>
    </w:p>
    <w:p w:rsidR="006A6CE2" w:rsidRPr="00F95E36" w:rsidRDefault="006A6CE2" w:rsidP="006A6CE2">
      <w:pPr>
        <w:pStyle w:val="Default"/>
        <w:ind w:right="30"/>
        <w:rPr>
          <w:rFonts w:ascii="Tahoma" w:hAnsi="Tahoma" w:cs="Tahoma"/>
          <w:i/>
          <w:color w:val="auto"/>
          <w:sz w:val="22"/>
          <w:szCs w:val="22"/>
        </w:rPr>
      </w:pPr>
    </w:p>
    <w:p w:rsidR="006A6CE2" w:rsidRPr="00F95E36" w:rsidRDefault="006A6CE2" w:rsidP="006A6CE2">
      <w:pPr>
        <w:pStyle w:val="Default"/>
        <w:ind w:right="30"/>
        <w:rPr>
          <w:rFonts w:ascii="Tahoma" w:hAnsi="Tahoma" w:cs="Tahoma"/>
          <w:b/>
          <w:bCs/>
          <w:color w:val="auto"/>
          <w:sz w:val="22"/>
          <w:szCs w:val="22"/>
        </w:rPr>
      </w:pPr>
      <w:r w:rsidRPr="00F95E36">
        <w:rPr>
          <w:rFonts w:ascii="Tahoma" w:hAnsi="Tahoma" w:cs="Tahoma"/>
          <w:b/>
          <w:bCs/>
          <w:color w:val="auto"/>
          <w:sz w:val="22"/>
          <w:szCs w:val="22"/>
          <w:u w:val="single"/>
        </w:rPr>
        <w:t>Already contributing to a 403(b) and/or a 457 plan?  Great News!  You have an opportunity to increase your contributions to the plan</w:t>
      </w:r>
      <w:r w:rsidRPr="00F95E36">
        <w:rPr>
          <w:rFonts w:ascii="Tahoma" w:hAnsi="Tahoma" w:cs="Tahoma"/>
          <w:b/>
          <w:bCs/>
          <w:color w:val="auto"/>
          <w:sz w:val="22"/>
          <w:szCs w:val="22"/>
        </w:rPr>
        <w:t xml:space="preserve">.  </w:t>
      </w: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b/>
          <w:bCs/>
          <w:color w:val="auto"/>
          <w:sz w:val="22"/>
          <w:szCs w:val="22"/>
        </w:rPr>
        <w:t xml:space="preserve"> </w:t>
      </w:r>
    </w:p>
    <w:p w:rsidR="006A6CE2" w:rsidRPr="00F95E36" w:rsidRDefault="006A6CE2" w:rsidP="006A6CE2">
      <w:pPr>
        <w:pStyle w:val="Default"/>
        <w:ind w:right="30"/>
        <w:rPr>
          <w:rFonts w:ascii="Tahoma" w:hAnsi="Tahoma" w:cs="Tahoma"/>
          <w:b/>
          <w:bCs/>
          <w:color w:val="auto"/>
          <w:sz w:val="22"/>
          <w:szCs w:val="22"/>
        </w:rPr>
      </w:pPr>
      <w:r w:rsidRPr="00F95E36">
        <w:rPr>
          <w:rFonts w:ascii="Tahoma" w:hAnsi="Tahoma" w:cs="Tahoma"/>
          <w:color w:val="auto"/>
          <w:sz w:val="22"/>
          <w:szCs w:val="22"/>
        </w:rPr>
        <w:t xml:space="preserve">If you are already currently contributing to a 403(b) and/or 457 plan, you may be able to increase your pre-tax contributions.  To change your contributions, complete and return a salary reduction agreement to </w:t>
      </w:r>
      <w:r w:rsidRPr="00F95E36">
        <w:rPr>
          <w:rFonts w:ascii="Tahoma" w:hAnsi="Tahoma" w:cs="Tahoma"/>
          <w:bCs/>
          <w:color w:val="auto"/>
          <w:sz w:val="22"/>
          <w:szCs w:val="22"/>
        </w:rPr>
        <w:t>the Payroll Department</w:t>
      </w:r>
      <w:r w:rsidRPr="00F95E36">
        <w:rPr>
          <w:rFonts w:ascii="Tahoma" w:hAnsi="Tahoma" w:cs="Tahoma"/>
          <w:color w:val="auto"/>
          <w:sz w:val="22"/>
          <w:szCs w:val="22"/>
        </w:rPr>
        <w:t>.</w:t>
      </w:r>
      <w:r w:rsidRPr="00F95E36">
        <w:rPr>
          <w:rFonts w:ascii="Tahoma" w:hAnsi="Tahoma" w:cs="Tahoma"/>
          <w:b/>
          <w:bCs/>
          <w:color w:val="auto"/>
          <w:sz w:val="22"/>
          <w:szCs w:val="22"/>
        </w:rPr>
        <w:t xml:space="preserve"> </w:t>
      </w:r>
    </w:p>
    <w:p w:rsidR="006A6CE2" w:rsidRPr="00F95E36" w:rsidRDefault="006A6CE2" w:rsidP="006A6CE2">
      <w:pPr>
        <w:pStyle w:val="Default"/>
        <w:ind w:right="30"/>
        <w:rPr>
          <w:rFonts w:ascii="Tahoma" w:hAnsi="Tahoma" w:cs="Tahoma"/>
          <w:color w:val="auto"/>
          <w:sz w:val="22"/>
          <w:szCs w:val="22"/>
        </w:rPr>
      </w:pP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color w:val="auto"/>
          <w:sz w:val="22"/>
          <w:szCs w:val="22"/>
        </w:rPr>
        <w:t xml:space="preserve">Of course, you can keep your contributions at their current level. In the alternative, if your current financial situation means that you need to lower your savings for retirement, you can change your contribution rate by completing and returning a salary reduction agreement as described above.  </w:t>
      </w: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color w:val="auto"/>
          <w:sz w:val="22"/>
          <w:szCs w:val="22"/>
        </w:rPr>
        <w:t xml:space="preserve"> </w:t>
      </w:r>
    </w:p>
    <w:p w:rsidR="006A6CE2" w:rsidRPr="00F95E36" w:rsidRDefault="006A6CE2" w:rsidP="006A6CE2">
      <w:pPr>
        <w:pStyle w:val="Default"/>
        <w:ind w:right="30"/>
        <w:rPr>
          <w:rFonts w:ascii="Tahoma" w:hAnsi="Tahoma" w:cs="Tahoma"/>
          <w:b/>
          <w:bCs/>
          <w:color w:val="auto"/>
          <w:sz w:val="22"/>
          <w:szCs w:val="22"/>
        </w:rPr>
      </w:pPr>
      <w:r w:rsidRPr="00F95E36">
        <w:rPr>
          <w:rFonts w:ascii="Tahoma" w:hAnsi="Tahoma" w:cs="Tahoma"/>
          <w:b/>
          <w:bCs/>
          <w:color w:val="auto"/>
          <w:sz w:val="22"/>
          <w:szCs w:val="22"/>
          <w:u w:val="single"/>
        </w:rPr>
        <w:t>How much can I contribute</w:t>
      </w:r>
      <w:r w:rsidRPr="00F95E36">
        <w:rPr>
          <w:rFonts w:ascii="Tahoma" w:hAnsi="Tahoma" w:cs="Tahoma"/>
          <w:b/>
          <w:bCs/>
          <w:color w:val="auto"/>
          <w:sz w:val="22"/>
          <w:szCs w:val="22"/>
        </w:rPr>
        <w:t>?</w:t>
      </w: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b/>
          <w:bCs/>
          <w:color w:val="auto"/>
          <w:sz w:val="22"/>
          <w:szCs w:val="22"/>
        </w:rPr>
        <w:t xml:space="preserve"> </w:t>
      </w: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color w:val="auto"/>
          <w:sz w:val="22"/>
          <w:szCs w:val="22"/>
        </w:rPr>
        <w:t>In general, you may contribute up to $</w:t>
      </w:r>
      <w:r w:rsidR="0021623C">
        <w:rPr>
          <w:rFonts w:ascii="Tahoma" w:hAnsi="Tahoma" w:cs="Tahoma"/>
          <w:color w:val="auto"/>
          <w:sz w:val="22"/>
          <w:szCs w:val="22"/>
        </w:rPr>
        <w:t>19,000.00 in 2019</w:t>
      </w:r>
      <w:r w:rsidRPr="00F95E36">
        <w:rPr>
          <w:rFonts w:ascii="Tahoma" w:hAnsi="Tahoma" w:cs="Tahoma"/>
          <w:color w:val="auto"/>
          <w:sz w:val="22"/>
          <w:szCs w:val="22"/>
        </w:rPr>
        <w:t xml:space="preserve">. This amount may be adjusted annually.  Also, if you are at least 50 years old and/or you have completed at least 15 years of service, you may also be able to make additional catch-up contributions.  Each catch-up has its own limits. </w:t>
      </w:r>
    </w:p>
    <w:p w:rsidR="006A6CE2" w:rsidRPr="00F95E36" w:rsidRDefault="006A6CE2" w:rsidP="006A6CE2">
      <w:pPr>
        <w:pStyle w:val="Default"/>
        <w:ind w:right="30"/>
        <w:rPr>
          <w:rFonts w:ascii="Tahoma" w:hAnsi="Tahoma" w:cs="Tahoma"/>
          <w:color w:val="auto"/>
          <w:sz w:val="22"/>
          <w:szCs w:val="22"/>
        </w:rPr>
      </w:pPr>
      <w:r w:rsidRPr="00F95E36">
        <w:rPr>
          <w:rFonts w:ascii="Tahoma" w:hAnsi="Tahoma" w:cs="Tahoma"/>
          <w:color w:val="auto"/>
          <w:sz w:val="22"/>
          <w:szCs w:val="22"/>
        </w:rPr>
        <w:t xml:space="preserve"> </w:t>
      </w:r>
    </w:p>
    <w:p w:rsidR="006A6CE2" w:rsidRPr="00F95E36" w:rsidRDefault="00016114" w:rsidP="006A6CE2">
      <w:pPr>
        <w:pStyle w:val="Default"/>
        <w:ind w:right="30"/>
        <w:rPr>
          <w:rFonts w:ascii="Tahoma" w:hAnsi="Tahoma" w:cs="Tahoma"/>
          <w:bCs/>
          <w:i/>
          <w:sz w:val="22"/>
          <w:szCs w:val="22"/>
        </w:rPr>
      </w:pPr>
      <w:r>
        <w:rPr>
          <w:rFonts w:ascii="Tahoma" w:hAnsi="Tahoma" w:cs="Tahoma"/>
          <w:color w:val="auto"/>
          <w:sz w:val="22"/>
          <w:szCs w:val="22"/>
        </w:rPr>
        <w:t>This n</w:t>
      </w:r>
      <w:r w:rsidR="006A6CE2" w:rsidRPr="00F95E36">
        <w:rPr>
          <w:rFonts w:ascii="Tahoma" w:hAnsi="Tahoma" w:cs="Tahoma"/>
          <w:color w:val="auto"/>
          <w:sz w:val="22"/>
          <w:szCs w:val="22"/>
        </w:rPr>
        <w:t xml:space="preserve">otice is not intended as tax or legal advice. Neither your employer nor the investment providers offering retirement savings products under the plan can provide you with tax or legal advice. Employees are encouraged to contact their financial representative or tax </w:t>
      </w:r>
      <w:r w:rsidR="006A6CE2">
        <w:rPr>
          <w:rFonts w:ascii="Tahoma" w:hAnsi="Tahoma" w:cs="Tahoma"/>
          <w:color w:val="auto"/>
          <w:sz w:val="22"/>
          <w:szCs w:val="22"/>
        </w:rPr>
        <w:t>professional with any questions.</w:t>
      </w:r>
      <w:r w:rsidR="006A6CE2" w:rsidRPr="00F95E36">
        <w:rPr>
          <w:rFonts w:ascii="Tahoma" w:hAnsi="Tahoma" w:cs="Tahoma"/>
          <w:color w:val="auto"/>
          <w:sz w:val="22"/>
          <w:szCs w:val="22"/>
        </w:rPr>
        <w:t xml:space="preserve"> </w:t>
      </w:r>
    </w:p>
    <w:sectPr w:rsidR="006A6CE2" w:rsidRPr="00F95E36" w:rsidSect="007E1B0F">
      <w:headerReference w:type="even" r:id="rId8"/>
      <w:headerReference w:type="default" r:id="rId9"/>
      <w:footerReference w:type="default" r:id="rId10"/>
      <w:pgSz w:w="12240" w:h="15840" w:code="1"/>
      <w:pgMar w:top="20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AE" w:rsidRDefault="003C4AAE">
      <w:r>
        <w:separator/>
      </w:r>
    </w:p>
  </w:endnote>
  <w:endnote w:type="continuationSeparator" w:id="0">
    <w:p w:rsidR="003C4AAE" w:rsidRDefault="003C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0F" w:rsidRPr="00A93A3D" w:rsidRDefault="00C02EF9" w:rsidP="00A93A3D">
    <w:pPr>
      <w:pStyle w:val="Footer"/>
      <w:jc w:val="center"/>
      <w:rPr>
        <w:rFonts w:ascii="Arial Unicode MS" w:eastAsia="Arial Unicode MS" w:hAnsi="Arial Unicode MS" w:cs="Arial Unicode MS"/>
        <w:b/>
        <w:color w:val="333399"/>
        <w:sz w:val="36"/>
        <w:szCs w:val="36"/>
      </w:rPr>
    </w:pPr>
    <w:r>
      <w:rPr>
        <w:rFonts w:ascii="Arial Unicode MS" w:eastAsia="Arial Unicode MS" w:hAnsi="Arial Unicode MS" w:cs="Arial Unicode MS"/>
        <w:b/>
        <w:noProof/>
        <w:color w:val="333399"/>
        <w:sz w:val="36"/>
        <w:szCs w:val="36"/>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384810</wp:posOffset>
              </wp:positionV>
              <wp:extent cx="6705600" cy="0"/>
              <wp:effectExtent l="9525" t="13335" r="9525" b="1524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0AC9"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3pt" to="53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hWFAIAACkEAAAOAAAAZHJzL2Uyb0RvYy54bWysU02P2jAQvVfqf7B8hyQQWIgIqyqBXmgX&#10;abc/wNgOserYlm0IqOp/79h8aGk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" strokecolor="#339" strokeweight="1.5pt"/>
          </w:pict>
        </mc:Fallback>
      </mc:AlternateContent>
    </w:r>
    <w:r w:rsidR="007E1B0F">
      <w:rPr>
        <w:rFonts w:ascii="Arial Unicode MS" w:eastAsia="Arial Unicode MS" w:hAnsi="Arial Unicode MS" w:cs="Arial Unicode MS"/>
        <w:b/>
        <w:color w:val="333399"/>
        <w:sz w:val="36"/>
        <w:szCs w:val="36"/>
      </w:rPr>
      <w:t>i</w:t>
    </w:r>
    <w:r w:rsidR="007E1B0F" w:rsidRPr="00A93A3D">
      <w:rPr>
        <w:rFonts w:ascii="Arial Unicode MS" w:eastAsia="Arial Unicode MS" w:hAnsi="Arial Unicode MS" w:cs="Arial Unicode MS"/>
        <w:b/>
        <w:color w:val="333399"/>
        <w:sz w:val="36"/>
        <w:szCs w:val="36"/>
      </w:rPr>
      <w:t>ndividual attention. infinite opportunities.</w:t>
    </w:r>
  </w:p>
  <w:p w:rsidR="007E1B0F" w:rsidRPr="00A93A3D" w:rsidRDefault="007E1B0F" w:rsidP="00A93A3D">
    <w:pPr>
      <w:pStyle w:val="Footer"/>
      <w:jc w:val="center"/>
      <w:rPr>
        <w:rFonts w:ascii="Arial Black" w:hAnsi="Arial Black" w:cs="Arial"/>
        <w:b/>
        <w:color w:val="333399"/>
        <w:sz w:val="28"/>
        <w:szCs w:val="28"/>
      </w:rPr>
    </w:pPr>
    <w:r w:rsidRPr="00465E75">
      <w:rPr>
        <w:rFonts w:ascii="Arial Black" w:hAnsi="Arial Black" w:cs="Arial"/>
        <w:b/>
      </w:rPr>
      <w:t xml:space="preserve">3505 </w:t>
    </w:r>
    <w:smartTag w:uri="urn:schemas-microsoft-com:office:smarttags" w:element="Street">
      <w:smartTag w:uri="urn:schemas-microsoft-com:office:smarttags" w:element="address">
        <w:r w:rsidRPr="00465E75">
          <w:rPr>
            <w:rFonts w:ascii="Arial Black" w:hAnsi="Arial Black" w:cs="Arial"/>
            <w:b/>
          </w:rPr>
          <w:t>W. Lincolnshire Blvd.</w:t>
        </w:r>
      </w:smartTag>
    </w:smartTag>
    <w:r w:rsidRPr="00465E75">
      <w:rPr>
        <w:rFonts w:ascii="Arial Black" w:hAnsi="Arial Black" w:cs="Arial"/>
        <w:b/>
      </w:rPr>
      <w:t xml:space="preserve">   </w:t>
    </w:r>
    <w:smartTag w:uri="urn:schemas-microsoft-com:office:smarttags" w:element="place">
      <w:smartTag w:uri="urn:schemas-microsoft-com:office:smarttags" w:element="City">
        <w:r w:rsidRPr="00465E75">
          <w:rPr>
            <w:rFonts w:ascii="Arial Black" w:hAnsi="Arial Black" w:cs="Arial"/>
            <w:b/>
          </w:rPr>
          <w:t>Toledo</w:t>
        </w:r>
      </w:smartTag>
      <w:r w:rsidRPr="00465E75">
        <w:rPr>
          <w:rFonts w:ascii="Arial Black" w:hAnsi="Arial Black" w:cs="Arial"/>
          <w:b/>
        </w:rPr>
        <w:t xml:space="preserve">, </w:t>
      </w:r>
      <w:smartTag w:uri="urn:schemas-microsoft-com:office:smarttags" w:element="State">
        <w:r w:rsidRPr="00465E75">
          <w:rPr>
            <w:rFonts w:ascii="Arial Black" w:hAnsi="Arial Black" w:cs="Arial"/>
            <w:b/>
          </w:rPr>
          <w:t>OH</w:t>
        </w:r>
      </w:smartTag>
      <w:r w:rsidRPr="00465E75">
        <w:rPr>
          <w:rFonts w:ascii="Arial Black" w:hAnsi="Arial Black" w:cs="Arial"/>
          <w:b/>
        </w:rPr>
        <w:t xml:space="preserve">   </w:t>
      </w:r>
      <w:smartTag w:uri="urn:schemas-microsoft-com:office:smarttags" w:element="PostalCode">
        <w:r w:rsidRPr="00465E75">
          <w:rPr>
            <w:rFonts w:ascii="Arial Black" w:hAnsi="Arial Black" w:cs="Arial"/>
            <w:b/>
          </w:rPr>
          <w:t>43606-1299</w:t>
        </w:r>
      </w:smartTag>
    </w:smartTag>
    <w:r w:rsidRPr="00465E75">
      <w:rPr>
        <w:rFonts w:ascii="Arial Black" w:hAnsi="Arial Black" w:cs="Arial"/>
        <w:b/>
      </w:rPr>
      <w:t xml:space="preserve"> </w:t>
    </w:r>
    <w:r>
      <w:rPr>
        <w:rFonts w:ascii="Arial Black" w:hAnsi="Arial Black" w:cs="Arial"/>
        <w:b/>
      </w:rPr>
      <w:t xml:space="preserve"> </w:t>
    </w:r>
    <w:r>
      <w:rPr>
        <w:rFonts w:ascii="Arial Black" w:hAnsi="Arial Black" w:cs="Arial"/>
        <w:b/>
      </w:rPr>
      <w:sym w:font="Wingdings" w:char="F09F"/>
    </w:r>
    <w:r>
      <w:rPr>
        <w:rFonts w:ascii="Arial Black" w:hAnsi="Arial Black" w:cs="Arial"/>
        <w:b/>
      </w:rPr>
      <w:t xml:space="preserve">   www.</w:t>
    </w:r>
    <w:smartTag w:uri="urn:schemas-microsoft-com:office:smarttags" w:element="stockticker">
      <w:r>
        <w:rPr>
          <w:rFonts w:ascii="Arial Black" w:hAnsi="Arial Black" w:cs="Arial"/>
          <w:b/>
        </w:rPr>
        <w:t>WLS</w:t>
      </w:r>
    </w:smartTag>
    <w:r>
      <w:rPr>
        <w:rFonts w:ascii="Arial Black" w:hAnsi="Arial Black" w:cs="Arial"/>
        <w:b/>
      </w:rPr>
      <w:t>4kids.org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AE" w:rsidRDefault="003C4AAE">
      <w:r>
        <w:separator/>
      </w:r>
    </w:p>
  </w:footnote>
  <w:footnote w:type="continuationSeparator" w:id="0">
    <w:p w:rsidR="003C4AAE" w:rsidRDefault="003C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0F" w:rsidRDefault="00C02EF9" w:rsidP="007E1B0F">
    <w:pPr>
      <w:pStyle w:val="Header"/>
    </w:pPr>
    <w:r>
      <w:rPr>
        <w:noProof/>
      </w:rPr>
      <w:drawing>
        <wp:inline distT="0" distB="0" distL="0" distR="0">
          <wp:extent cx="3695700" cy="419100"/>
          <wp:effectExtent l="0" t="0" r="0" b="0"/>
          <wp:docPr id="1" name="Picture 1" descr="DNlogoSpo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logoSpotPC"/>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95700"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0F" w:rsidRDefault="00C02EF9">
    <w:pPr>
      <w:pStyle w:val="Header"/>
    </w:pPr>
    <w:r>
      <w:rPr>
        <w:noProof/>
      </w:rPr>
      <w:drawing>
        <wp:inline distT="0" distB="0" distL="0" distR="0">
          <wp:extent cx="685800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94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339"/>
    <w:multiLevelType w:val="hybridMultilevel"/>
    <w:tmpl w:val="AD9828CC"/>
    <w:lvl w:ilvl="0" w:tplc="C22A56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04D6E"/>
    <w:multiLevelType w:val="hybridMultilevel"/>
    <w:tmpl w:val="6E620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92205"/>
    <w:multiLevelType w:val="hybridMultilevel"/>
    <w:tmpl w:val="C15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4D2"/>
    <w:multiLevelType w:val="hybridMultilevel"/>
    <w:tmpl w:val="9810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325B1"/>
    <w:multiLevelType w:val="hybridMultilevel"/>
    <w:tmpl w:val="499A24F2"/>
    <w:lvl w:ilvl="0" w:tplc="C22A56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661F0"/>
    <w:multiLevelType w:val="hybridMultilevel"/>
    <w:tmpl w:val="0616E6CE"/>
    <w:lvl w:ilvl="0" w:tplc="C22A56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2A560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4337">
      <o:colormenu v:ext="edit" strokecolor="#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93"/>
    <w:rsid w:val="00016114"/>
    <w:rsid w:val="00025739"/>
    <w:rsid w:val="000A4FB9"/>
    <w:rsid w:val="000B2443"/>
    <w:rsid w:val="00125A0F"/>
    <w:rsid w:val="00130D7F"/>
    <w:rsid w:val="001E7D84"/>
    <w:rsid w:val="0021623C"/>
    <w:rsid w:val="002222F7"/>
    <w:rsid w:val="00226B9F"/>
    <w:rsid w:val="00253A1C"/>
    <w:rsid w:val="002A44D5"/>
    <w:rsid w:val="002E27A8"/>
    <w:rsid w:val="003453CD"/>
    <w:rsid w:val="00370448"/>
    <w:rsid w:val="003C3561"/>
    <w:rsid w:val="003C4AAE"/>
    <w:rsid w:val="003E1645"/>
    <w:rsid w:val="004123CB"/>
    <w:rsid w:val="00430052"/>
    <w:rsid w:val="004361DA"/>
    <w:rsid w:val="00445F3C"/>
    <w:rsid w:val="00465E75"/>
    <w:rsid w:val="0047302D"/>
    <w:rsid w:val="004864F9"/>
    <w:rsid w:val="004E6080"/>
    <w:rsid w:val="006A6CE2"/>
    <w:rsid w:val="006C7C88"/>
    <w:rsid w:val="006E5880"/>
    <w:rsid w:val="007445AD"/>
    <w:rsid w:val="007C1373"/>
    <w:rsid w:val="007E1B0F"/>
    <w:rsid w:val="00803E93"/>
    <w:rsid w:val="00885FC3"/>
    <w:rsid w:val="008945E3"/>
    <w:rsid w:val="00895642"/>
    <w:rsid w:val="008A5D84"/>
    <w:rsid w:val="008B1D82"/>
    <w:rsid w:val="008E792A"/>
    <w:rsid w:val="0092416B"/>
    <w:rsid w:val="00942EA3"/>
    <w:rsid w:val="0096748B"/>
    <w:rsid w:val="0098611A"/>
    <w:rsid w:val="009F6BD2"/>
    <w:rsid w:val="00A30C39"/>
    <w:rsid w:val="00A80494"/>
    <w:rsid w:val="00A93A3D"/>
    <w:rsid w:val="00AF48BE"/>
    <w:rsid w:val="00B13D5F"/>
    <w:rsid w:val="00B465E5"/>
    <w:rsid w:val="00B7386F"/>
    <w:rsid w:val="00C02EF9"/>
    <w:rsid w:val="00C05E12"/>
    <w:rsid w:val="00C174EE"/>
    <w:rsid w:val="00C30A30"/>
    <w:rsid w:val="00C56E14"/>
    <w:rsid w:val="00CD0440"/>
    <w:rsid w:val="00D15641"/>
    <w:rsid w:val="00D20A72"/>
    <w:rsid w:val="00D77B68"/>
    <w:rsid w:val="00E24204"/>
    <w:rsid w:val="00E274C8"/>
    <w:rsid w:val="00E54F84"/>
    <w:rsid w:val="00E92226"/>
    <w:rsid w:val="00EE1499"/>
    <w:rsid w:val="00F2309C"/>
    <w:rsid w:val="00F448DB"/>
    <w:rsid w:val="00F70B82"/>
    <w:rsid w:val="00F722D2"/>
    <w:rsid w:val="00FD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colormenu v:ext="edit" strokecolor="#339"/>
    </o:shapedefaults>
    <o:shapelayout v:ext="edit">
      <o:idmap v:ext="edit" data="1"/>
    </o:shapelayout>
  </w:shapeDefaults>
  <w:decimalSymbol w:val="."/>
  <w:listSeparator w:val=","/>
  <w15:docId w15:val="{F4E1CDDD-9952-4326-B7DB-71A46984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82"/>
    <w:pPr>
      <w:tabs>
        <w:tab w:val="center" w:pos="4320"/>
        <w:tab w:val="right" w:pos="8640"/>
      </w:tabs>
    </w:pPr>
  </w:style>
  <w:style w:type="paragraph" w:styleId="Footer">
    <w:name w:val="footer"/>
    <w:basedOn w:val="Normal"/>
    <w:link w:val="FooterChar"/>
    <w:rsid w:val="008B1D82"/>
    <w:pPr>
      <w:tabs>
        <w:tab w:val="center" w:pos="4320"/>
        <w:tab w:val="right" w:pos="8640"/>
      </w:tabs>
    </w:pPr>
  </w:style>
  <w:style w:type="character" w:customStyle="1" w:styleId="HeaderChar">
    <w:name w:val="Header Char"/>
    <w:basedOn w:val="DefaultParagraphFont"/>
    <w:link w:val="Header"/>
    <w:rsid w:val="00895642"/>
    <w:rPr>
      <w:rFonts w:cs="Times New Roman"/>
      <w:sz w:val="24"/>
      <w:szCs w:val="24"/>
    </w:rPr>
  </w:style>
  <w:style w:type="paragraph" w:styleId="BalloonText">
    <w:name w:val="Balloon Text"/>
    <w:basedOn w:val="Normal"/>
    <w:link w:val="BalloonTextChar"/>
    <w:semiHidden/>
    <w:rsid w:val="00895642"/>
    <w:rPr>
      <w:rFonts w:ascii="Tahoma" w:hAnsi="Tahoma" w:cs="Tahoma"/>
      <w:sz w:val="16"/>
      <w:szCs w:val="16"/>
    </w:rPr>
  </w:style>
  <w:style w:type="character" w:customStyle="1" w:styleId="BalloonTextChar">
    <w:name w:val="Balloon Text Char"/>
    <w:basedOn w:val="DefaultParagraphFont"/>
    <w:link w:val="BalloonText"/>
    <w:semiHidden/>
    <w:rsid w:val="00895642"/>
    <w:rPr>
      <w:rFonts w:ascii="Tahoma" w:hAnsi="Tahoma" w:cs="Tahoma"/>
      <w:sz w:val="16"/>
      <w:szCs w:val="16"/>
    </w:rPr>
  </w:style>
  <w:style w:type="character" w:customStyle="1" w:styleId="FooterChar">
    <w:name w:val="Footer Char"/>
    <w:basedOn w:val="DefaultParagraphFont"/>
    <w:link w:val="Footer"/>
    <w:rsid w:val="00895642"/>
    <w:rPr>
      <w:rFonts w:cs="Times New Roman"/>
      <w:sz w:val="24"/>
      <w:szCs w:val="24"/>
    </w:rPr>
  </w:style>
  <w:style w:type="character" w:styleId="Hyperlink">
    <w:name w:val="Hyperlink"/>
    <w:basedOn w:val="DefaultParagraphFont"/>
    <w:uiPriority w:val="99"/>
    <w:rsid w:val="00465E75"/>
    <w:rPr>
      <w:color w:val="0000FF"/>
      <w:u w:val="single"/>
    </w:rPr>
  </w:style>
  <w:style w:type="paragraph" w:customStyle="1" w:styleId="Default">
    <w:name w:val="Default"/>
    <w:rsid w:val="006A6CE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ls4ki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Files\Hickey%20folder\Letterhead%20folder\letterhead%20bringman%207_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bringman 7_09</Template>
  <TotalTime>1</TotalTime>
  <Pages>1</Pages>
  <Words>420</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Local Schools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WFarran</dc:creator>
  <cp:lastModifiedBy>Robin Walton</cp:lastModifiedBy>
  <cp:revision>2</cp:revision>
  <cp:lastPrinted>2016-08-19T13:00:00Z</cp:lastPrinted>
  <dcterms:created xsi:type="dcterms:W3CDTF">2020-03-10T15:38:00Z</dcterms:created>
  <dcterms:modified xsi:type="dcterms:W3CDTF">2020-03-10T15:38:00Z</dcterms:modified>
</cp:coreProperties>
</file>